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9A" w:rsidRDefault="007A5EAD">
      <w:pPr>
        <w:pStyle w:val="1"/>
        <w:rPr>
          <w:color w:val="00000A"/>
        </w:rPr>
      </w:pPr>
      <w:r>
        <w:rPr>
          <w:color w:val="00000A"/>
        </w:rPr>
        <w:t>Пример оценочного средства</w:t>
      </w:r>
    </w:p>
    <w:p w:rsidR="00830D9A" w:rsidRDefault="007A5EAD">
      <w:r>
        <w:rPr>
          <w:b/>
        </w:rPr>
        <w:t xml:space="preserve">По квалификации: </w:t>
      </w:r>
      <w:r>
        <w:t>«</w:t>
      </w:r>
      <w:r>
        <w:rPr>
          <w:rFonts w:eastAsia="Times New Roman" w:cs="Times New Roman"/>
        </w:rPr>
        <w:t>Техник – э</w:t>
      </w:r>
      <w:r>
        <w:rPr>
          <w:rFonts w:cs="Times New Roman"/>
        </w:rPr>
        <w:t xml:space="preserve">лектромеханик по </w:t>
      </w:r>
      <w:proofErr w:type="gramStart"/>
      <w:r>
        <w:rPr>
          <w:rFonts w:cs="Times New Roman"/>
        </w:rPr>
        <w:t>лифтам</w:t>
      </w:r>
      <w:r>
        <w:t>»</w:t>
      </w:r>
      <w:r>
        <w:br/>
      </w:r>
      <w:r>
        <w:rPr>
          <w:b/>
          <w:bCs/>
        </w:rPr>
        <w:t>Уровень</w:t>
      </w:r>
      <w:proofErr w:type="gramEnd"/>
      <w:r>
        <w:rPr>
          <w:b/>
          <w:bCs/>
        </w:rPr>
        <w:t xml:space="preserve"> квалификации: </w:t>
      </w:r>
      <w:r>
        <w:t>«5</w:t>
      </w:r>
      <w:r>
        <w:t>»</w:t>
      </w:r>
    </w:p>
    <w:p w:rsidR="00830D9A" w:rsidRDefault="007A5EAD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Теоретический этап профессионального экзамена</w:t>
      </w:r>
    </w:p>
    <w:p w:rsidR="00830D9A" w:rsidRPr="0044366C" w:rsidRDefault="007A5EAD">
      <w:pPr>
        <w:rPr>
          <w:sz w:val="28"/>
          <w:szCs w:val="28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 w:rsidR="00830D9A" w:rsidRPr="0044366C" w:rsidRDefault="007A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выполнение теста отводится 30 мин.</w:t>
      </w:r>
    </w:p>
    <w:p w:rsidR="00830D9A" w:rsidRDefault="007A5EAD">
      <w:pPr>
        <w:pStyle w:val="ac"/>
        <w:numPr>
          <w:ilvl w:val="0"/>
          <w:numId w:val="2"/>
        </w:numPr>
      </w:pPr>
      <w:r w:rsidRPr="0044366C">
        <w:rPr>
          <w:rFonts w:eastAsia="Times New Roman" w:cs="Times New Roman"/>
          <w:b/>
          <w:bCs/>
          <w:lang w:eastAsia="x-none"/>
        </w:rPr>
        <w:t xml:space="preserve">С какой целью мощные диоды изготовляют в массивных металлических </w:t>
      </w:r>
      <w:proofErr w:type="gramStart"/>
      <w:r w:rsidRPr="0044366C">
        <w:rPr>
          <w:rFonts w:eastAsia="Times New Roman" w:cs="Times New Roman"/>
          <w:b/>
          <w:bCs/>
          <w:lang w:eastAsia="x-none"/>
        </w:rPr>
        <w:t>корпусах?</w:t>
      </w:r>
      <w:r>
        <w:br/>
      </w:r>
      <w: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</w:rPr>
        <w:t>для повышения прочности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для лучшего отвода тепла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для повышения пробивного напряжения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</w:rPr>
        <w:t>Для какой цели устанавливаются этажные реле в элек</w:t>
      </w:r>
      <w:r>
        <w:rPr>
          <w:rFonts w:cs="Times New Roman"/>
          <w:b/>
          <w:bCs/>
          <w:spacing w:val="-1"/>
        </w:rPr>
        <w:t xml:space="preserve">тросхемах </w:t>
      </w:r>
      <w:proofErr w:type="gramStart"/>
      <w:r>
        <w:rPr>
          <w:rFonts w:cs="Times New Roman"/>
          <w:b/>
          <w:bCs/>
          <w:spacing w:val="-1"/>
        </w:rPr>
        <w:t>лифта?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cs="Times New Roman"/>
          <w:iCs/>
          <w:spacing w:val="-2"/>
          <w:lang w:eastAsia="x-none"/>
        </w:rPr>
        <w:t>для регистрации приказов или вызовов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обеспечения точности остановки кабины на этаже</w:t>
      </w:r>
      <w:r>
        <w:t>.</w:t>
      </w:r>
      <w:r>
        <w:br/>
        <w:t xml:space="preserve">- </w:t>
      </w:r>
      <w:r>
        <w:rPr>
          <w:rFonts w:cs="Times New Roman"/>
          <w:iCs/>
          <w:spacing w:val="-2"/>
          <w:lang w:eastAsia="x-none"/>
        </w:rPr>
        <w:t>для подачи сигнала на открытие дверей при остановке кабины</w:t>
      </w:r>
      <w: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 изменится индикация платы МПУ (ПУ-З) при обрыве цепи 110-</w:t>
      </w:r>
      <w:proofErr w:type="gramStart"/>
      <w:r>
        <w:rPr>
          <w:rFonts w:cs="Times New Roman"/>
          <w:b/>
          <w:bCs/>
          <w:spacing w:val="-1"/>
          <w:lang w:eastAsia="x-none"/>
        </w:rPr>
        <w:t>308</w:t>
      </w:r>
      <w:r>
        <w:rPr>
          <w:b/>
        </w:rPr>
        <w:t>?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п</w:t>
      </w:r>
      <w:r>
        <w:rPr>
          <w:rFonts w:cs="Times New Roman"/>
          <w:spacing w:val="-2"/>
        </w:rPr>
        <w:t xml:space="preserve">огаснут </w:t>
      </w:r>
      <w:r>
        <w:rPr>
          <w:rFonts w:cs="Times New Roman"/>
          <w:spacing w:val="-2"/>
        </w:rPr>
        <w:t>светодиоды «ОС пу</w:t>
      </w:r>
      <w:r w:rsidR="0044366C">
        <w:rPr>
          <w:rFonts w:cs="Times New Roman"/>
          <w:spacing w:val="-2"/>
        </w:rPr>
        <w:t>скат», «Kl », «K2», на знакоинди</w:t>
      </w:r>
      <w:r>
        <w:rPr>
          <w:rFonts w:cs="Times New Roman"/>
          <w:spacing w:val="-2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ДВ</w:t>
      </w:r>
      <w:r w:rsidR="0044366C">
        <w:rPr>
          <w:rFonts w:cs="Times New Roman"/>
          <w:iCs/>
          <w:spacing w:val="-2"/>
          <w:lang w:eastAsia="x-none"/>
        </w:rPr>
        <w:t>ЕРЕЙ»,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57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>- п</w:t>
      </w:r>
      <w:r>
        <w:rPr>
          <w:rFonts w:cs="Times New Roman"/>
          <w:iCs/>
          <w:spacing w:val="-2"/>
          <w:lang w:eastAsia="x-none"/>
        </w:rPr>
        <w:t>огаснут светодиоды «ОС пу</w:t>
      </w:r>
      <w:r w:rsidR="0044366C">
        <w:rPr>
          <w:rFonts w:cs="Times New Roman"/>
          <w:iCs/>
          <w:spacing w:val="-2"/>
          <w:lang w:eastAsia="x-none"/>
        </w:rPr>
        <w:t>скат», «Kl », «K2», на знакоинди</w:t>
      </w:r>
      <w:r>
        <w:rPr>
          <w:rFonts w:cs="Times New Roman"/>
          <w:iCs/>
          <w:spacing w:val="-2"/>
          <w:lang w:eastAsia="x-none"/>
        </w:rPr>
        <w:t>каторе код ошибки 56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1"/>
          <w:lang w:eastAsia="x-none"/>
        </w:rPr>
        <w:t>Какие элементы лебед</w:t>
      </w:r>
      <w:r>
        <w:rPr>
          <w:rFonts w:cs="Times New Roman"/>
          <w:b/>
          <w:bCs/>
          <w:spacing w:val="-1"/>
          <w:lang w:eastAsia="x-none"/>
        </w:rPr>
        <w:t>ки допускается не ограждать</w:t>
      </w:r>
      <w:r>
        <w:rPr>
          <w:b/>
          <w:bCs/>
        </w:rPr>
        <w:t>?</w:t>
      </w:r>
      <w:r>
        <w:rPr>
          <w:b/>
        </w:rPr>
        <w:br/>
        <w:t xml:space="preserve"> </w:t>
      </w:r>
      <w:r>
        <w:rPr>
          <w:b/>
        </w:rPr>
        <w:br/>
      </w:r>
      <w:r>
        <w:t xml:space="preserve">- </w:t>
      </w:r>
      <w:r>
        <w:rPr>
          <w:rFonts w:cs="Times New Roman"/>
          <w:spacing w:val="-2"/>
        </w:rPr>
        <w:t xml:space="preserve">вращающиеся шкивы, блоки, шестерни и </w:t>
      </w:r>
      <w:proofErr w:type="gramStart"/>
      <w:r>
        <w:rPr>
          <w:rFonts w:cs="Times New Roman"/>
          <w:spacing w:val="-2"/>
        </w:rPr>
        <w:t>звездочки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>-</w:t>
      </w:r>
      <w:proofErr w:type="gramEnd"/>
      <w:r>
        <w:rPr>
          <w:iCs/>
          <w:lang w:eastAsia="x-none"/>
        </w:rPr>
        <w:t xml:space="preserve"> </w:t>
      </w:r>
      <w:r>
        <w:rPr>
          <w:rFonts w:cs="Times New Roman"/>
          <w:iCs/>
          <w:spacing w:val="-2"/>
          <w:lang w:eastAsia="x-none"/>
        </w:rPr>
        <w:t>выступающие валы двигателя, шкива (барабана) трения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2"/>
          <w:lang w:eastAsia="x-none"/>
        </w:rPr>
        <w:t>ремни и цепи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2"/>
          <w:lang w:eastAsia="x-none"/>
        </w:rPr>
        <w:t xml:space="preserve">штурвалы для ручного перемещения кабины, тормозные барабаны и гладкие </w:t>
      </w:r>
      <w:r>
        <w:rPr>
          <w:rFonts w:cs="Times New Roman"/>
          <w:iCs/>
          <w:lang w:eastAsia="x-none"/>
        </w:rPr>
        <w:t>цилиндрические валы</w:t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  <w:r>
        <w:rPr>
          <w:rFonts w:cs="Times New Roman"/>
          <w:iCs/>
          <w:lang w:eastAsia="x-none"/>
        </w:rP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</w:rPr>
        <w:lastRenderedPageBreak/>
        <w:t>В констр</w:t>
      </w:r>
      <w:r>
        <w:rPr>
          <w:rFonts w:eastAsia="Times New Roman" w:cs="Times New Roman"/>
          <w:b/>
        </w:rPr>
        <w:t xml:space="preserve">укции </w:t>
      </w:r>
      <w:r>
        <w:rPr>
          <w:rFonts w:eastAsia="Times New Roman" w:cs="Times New Roman"/>
          <w:b/>
          <w:bCs/>
        </w:rPr>
        <w:t xml:space="preserve">лебедка с </w:t>
      </w:r>
      <w:r>
        <w:rPr>
          <w:rFonts w:eastAsia="Times New Roman" w:cs="Times New Roman"/>
          <w:b/>
        </w:rPr>
        <w:t>а</w:t>
      </w:r>
      <w:r>
        <w:rPr>
          <w:rFonts w:eastAsia="Times New Roman" w:cs="Times New Roman"/>
          <w:b/>
          <w:bCs/>
        </w:rPr>
        <w:t xml:space="preserve">втоматическим действующим механическим тормозом нормально-замкнутого типа не допускается </w:t>
      </w:r>
      <w:proofErr w:type="gramStart"/>
      <w:r>
        <w:rPr>
          <w:rFonts w:eastAsia="Times New Roman" w:cs="Times New Roman"/>
          <w:b/>
          <w:bCs/>
        </w:rPr>
        <w:t>применение: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</w:rPr>
        <w:t>тормозного диска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ленточных тормозов</w:t>
      </w:r>
      <w:r>
        <w:rPr>
          <w:iCs/>
          <w:lang w:eastAsia="x-none"/>
        </w:rPr>
        <w:t xml:space="preserve">. 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lang w:eastAsia="x-none"/>
        </w:rPr>
        <w:t>пружин сжатия  или груза  для создания тормозного момента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cs="Times New Roman"/>
          <w:b/>
          <w:bCs/>
          <w:spacing w:val="-2"/>
          <w:lang w:eastAsia="x-none"/>
        </w:rPr>
        <w:t xml:space="preserve">При каком виде технического обслуживания лифтов проводятся работы по </w:t>
      </w:r>
      <w:r>
        <w:rPr>
          <w:rFonts w:cs="Times New Roman"/>
          <w:b/>
          <w:bCs/>
          <w:lang w:eastAsia="x-none"/>
        </w:rPr>
        <w:t xml:space="preserve">ограничителю </w:t>
      </w:r>
      <w:proofErr w:type="gramStart"/>
      <w:r>
        <w:rPr>
          <w:rFonts w:cs="Times New Roman"/>
          <w:b/>
          <w:bCs/>
          <w:lang w:eastAsia="x-none"/>
        </w:rPr>
        <w:t>скорости</w:t>
      </w:r>
      <w:r>
        <w:rPr>
          <w:b/>
          <w:bCs/>
          <w:lang w:eastAsia="x-none"/>
        </w:rPr>
        <w:t>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cs="Times New Roman"/>
          <w:spacing w:val="-1"/>
        </w:rPr>
        <w:t>при 15 дневном и месячном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1"/>
          <w:lang w:eastAsia="x-none"/>
        </w:rPr>
        <w:t>при месячном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cs="Times New Roman"/>
          <w:iCs/>
          <w:spacing w:val="-1"/>
          <w:lang w:eastAsia="x-none"/>
        </w:rPr>
        <w:t>при годовом обслуживании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cs="Times New Roman"/>
          <w:iCs/>
          <w:spacing w:val="-1"/>
          <w:lang w:eastAsia="x-none"/>
        </w:rPr>
        <w:t>не регламентируется, по мере необходимости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spacing w:val="-1"/>
          <w:lang w:eastAsia="x-none"/>
        </w:rPr>
        <w:t>Замена или установка устройств</w:t>
      </w:r>
      <w:r>
        <w:rPr>
          <w:rFonts w:eastAsia="Times New Roman" w:cs="Times New Roman"/>
          <w:b/>
          <w:bCs/>
          <w:spacing w:val="-1"/>
          <w:lang w:eastAsia="x-none"/>
        </w:rPr>
        <w:t xml:space="preserve"> безопасности является основанием </w:t>
      </w:r>
      <w:proofErr w:type="gramStart"/>
      <w:r>
        <w:rPr>
          <w:rFonts w:eastAsia="Times New Roman" w:cs="Times New Roman"/>
          <w:b/>
          <w:bCs/>
          <w:spacing w:val="-1"/>
          <w:lang w:eastAsia="x-none"/>
        </w:rPr>
        <w:t>для: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</w:rPr>
        <w:t>проведения визуального и измерительного контроля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 xml:space="preserve">проверки функционирования лифта во всех режимах в соответствии с </w:t>
      </w:r>
      <w:r>
        <w:rPr>
          <w:rFonts w:eastAsia="Times New Roman" w:cs="Times New Roman"/>
          <w:iCs/>
          <w:lang w:eastAsia="x-none"/>
        </w:rPr>
        <w:t>паспортом лифта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проведения полного технического освидетельствования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 xml:space="preserve">проведения частичного </w:t>
      </w:r>
      <w:r>
        <w:rPr>
          <w:rFonts w:eastAsia="Times New Roman" w:cs="Times New Roman"/>
          <w:iCs/>
          <w:spacing w:val="-1"/>
          <w:lang w:eastAsia="x-none"/>
        </w:rPr>
        <w:t>технического освидетельствования</w:t>
      </w:r>
      <w:r>
        <w:rPr>
          <w:iCs/>
          <w:lang w:eastAsia="x-none"/>
        </w:rPr>
        <w:t>.</w:t>
      </w:r>
      <w: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 xml:space="preserve">Характеристики внешней питающей сети должны отвечать назначению лифта и </w:t>
      </w:r>
      <w:proofErr w:type="gramStart"/>
      <w:r>
        <w:rPr>
          <w:rFonts w:eastAsia="Times New Roman" w:cs="Times New Roman"/>
          <w:b/>
          <w:bCs/>
          <w:lang w:eastAsia="x-none"/>
        </w:rPr>
        <w:t>быть:</w:t>
      </w:r>
      <w:r>
        <w:rPr>
          <w:b/>
        </w:rPr>
        <w:br/>
      </w:r>
      <w:r>
        <w:rPr>
          <w:b/>
        </w:rPr>
        <w:br/>
      </w:r>
      <w:r>
        <w:t>-</w:t>
      </w:r>
      <w:proofErr w:type="gramEnd"/>
      <w:r>
        <w:t xml:space="preserve"> </w:t>
      </w:r>
      <w:r>
        <w:rPr>
          <w:rFonts w:eastAsia="Times New Roman" w:cs="Times New Roman"/>
        </w:rPr>
        <w:t>не ниже 1-й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iCs/>
          <w:lang w:eastAsia="x-none"/>
        </w:rPr>
        <w:t xml:space="preserve">- </w:t>
      </w:r>
      <w:r>
        <w:rPr>
          <w:rFonts w:eastAsia="Times New Roman" w:cs="Times New Roman"/>
          <w:iCs/>
          <w:lang w:eastAsia="x-none"/>
        </w:rPr>
        <w:t>не ниже 2-й категории электроснабжения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3"/>
          <w:lang w:eastAsia="x-none"/>
        </w:rPr>
        <w:t>не ниже 3-й категории электроснабжения</w:t>
      </w:r>
      <w:r>
        <w:rPr>
          <w:iCs/>
          <w:lang w:eastAsia="x-none"/>
        </w:rPr>
        <w:t>.</w:t>
      </w:r>
      <w:r>
        <w:rPr>
          <w:b/>
          <w:sz w:val="28"/>
          <w:szCs w:val="28"/>
        </w:rP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b/>
          <w:bCs/>
          <w:lang w:eastAsia="x-none"/>
        </w:rPr>
        <w:t>Работа по замен</w:t>
      </w:r>
      <w:r>
        <w:rPr>
          <w:rFonts w:eastAsia="Times New Roman" w:cs="Times New Roman"/>
          <w:b/>
          <w:bCs/>
          <w:lang w:eastAsia="x-none"/>
        </w:rPr>
        <w:t xml:space="preserve">е тяговых канатов должна выполняться двумя </w:t>
      </w:r>
      <w:r>
        <w:rPr>
          <w:rFonts w:eastAsia="Times New Roman" w:cs="Times New Roman"/>
          <w:b/>
          <w:bCs/>
          <w:spacing w:val="-3"/>
          <w:lang w:eastAsia="x-none"/>
        </w:rPr>
        <w:t xml:space="preserve">электромеханиками по лифтом или специальной бригадой в </w:t>
      </w:r>
      <w:proofErr w:type="gramStart"/>
      <w:r>
        <w:rPr>
          <w:rFonts w:eastAsia="Times New Roman" w:cs="Times New Roman"/>
          <w:b/>
          <w:bCs/>
          <w:spacing w:val="-3"/>
          <w:lang w:eastAsia="x-none"/>
        </w:rPr>
        <w:t>присутствии:</w:t>
      </w:r>
      <w:r>
        <w:rPr>
          <w:b/>
        </w:rPr>
        <w:br/>
      </w:r>
      <w:r>
        <w:br/>
      </w:r>
      <w:r>
        <w:rPr>
          <w:rFonts w:eastAsia="Calibri" w:cs="Calibri"/>
        </w:rPr>
        <w:t>-</w:t>
      </w:r>
      <w:proofErr w:type="gramEnd"/>
      <w:r>
        <w:t xml:space="preserve"> </w:t>
      </w:r>
      <w:r>
        <w:rPr>
          <w:rFonts w:eastAsia="Times New Roman" w:cs="Times New Roman"/>
          <w:spacing w:val="-1"/>
        </w:rPr>
        <w:t>электромеханика, ответственного за исправное состояние лифта</w:t>
      </w:r>
      <w:r>
        <w:rPr>
          <w:iCs/>
          <w:lang w:eastAsia="x-none"/>
        </w:rPr>
        <w:t xml:space="preserve">. </w:t>
      </w:r>
      <w:r>
        <w:rPr>
          <w:iCs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ответственного за организацию производства работ</w:t>
      </w:r>
      <w:r>
        <w:rPr>
          <w:iCs/>
          <w:lang w:eastAsia="x-none"/>
        </w:rPr>
        <w:t>.</w:t>
      </w:r>
      <w:r>
        <w:rPr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представителя владельца</w:t>
      </w:r>
      <w:r>
        <w:rPr>
          <w:rFonts w:eastAsia="Calibri"/>
          <w:iCs/>
          <w:lang w:eastAsia="x-none"/>
        </w:rPr>
        <w:t>.</w:t>
      </w:r>
      <w:r>
        <w:rPr>
          <w:rFonts w:eastAsia="Calibri"/>
          <w:iCs/>
          <w:lang w:eastAsia="x-none"/>
        </w:rPr>
        <w:br/>
      </w:r>
      <w:r>
        <w:rPr>
          <w:rFonts w:eastAsia="Calibri"/>
          <w:iCs/>
          <w:lang w:eastAsia="x-none"/>
        </w:rPr>
        <w:t xml:space="preserve">- </w:t>
      </w:r>
      <w:r>
        <w:rPr>
          <w:rFonts w:eastAsia="Times New Roman" w:cs="Times New Roman"/>
          <w:iCs/>
          <w:spacing w:val="-1"/>
          <w:lang w:eastAsia="x-none"/>
        </w:rPr>
        <w:t>представителя организации, изготовившей данный КВШ.</w:t>
      </w:r>
      <w:r>
        <w:rPr>
          <w:rFonts w:eastAsia="Times New Roman" w:cs="Times New Roman"/>
          <w:iCs/>
          <w:spacing w:val="-1"/>
          <w:lang w:eastAsia="x-none"/>
        </w:rPr>
        <w:br/>
        <w:t xml:space="preserve">- </w:t>
      </w:r>
      <w:r>
        <w:rPr>
          <w:rFonts w:eastAsia="Times New Roman" w:cs="Times New Roman"/>
          <w:iCs/>
          <w:spacing w:val="-2"/>
          <w:lang w:eastAsia="x-none"/>
        </w:rPr>
        <w:t>лебёдчика.</w:t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  <w:r>
        <w:rPr>
          <w:rFonts w:eastAsia="Times New Roman" w:cs="Times New Roman"/>
          <w:iCs/>
          <w:spacing w:val="-2"/>
          <w:lang w:eastAsia="x-none"/>
        </w:rPr>
        <w:br/>
      </w:r>
    </w:p>
    <w:p w:rsidR="00830D9A" w:rsidRDefault="007A5EAD">
      <w:pPr>
        <w:pStyle w:val="ac"/>
        <w:numPr>
          <w:ilvl w:val="0"/>
          <w:numId w:val="2"/>
        </w:numPr>
      </w:pPr>
      <w:r>
        <w:rPr>
          <w:rFonts w:eastAsia="Times New Roman" w:cs="Times New Roman"/>
          <w:iCs/>
          <w:spacing w:val="-2"/>
          <w:lang w:eastAsia="x-none"/>
        </w:rPr>
        <w:lastRenderedPageBreak/>
        <w:t xml:space="preserve"> </w:t>
      </w:r>
      <w:r>
        <w:rPr>
          <w:rFonts w:eastAsia="Times New Roman" w:cs="Times New Roman"/>
          <w:b/>
          <w:bCs/>
          <w:spacing w:val="-2"/>
          <w:lang w:eastAsia="x-none"/>
        </w:rPr>
        <w:t xml:space="preserve">В какое положение необходимо установить кабину лифта с автоматическим приводом дверей при эвакуации </w:t>
      </w:r>
      <w:proofErr w:type="gramStart"/>
      <w:r>
        <w:rPr>
          <w:rFonts w:eastAsia="Times New Roman" w:cs="Times New Roman"/>
          <w:b/>
          <w:bCs/>
          <w:spacing w:val="-2"/>
          <w:lang w:eastAsia="x-none"/>
        </w:rPr>
        <w:t>пассажиров?</w:t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b/>
          <w:bCs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t>-</w:t>
      </w:r>
      <w:proofErr w:type="gramEnd"/>
      <w:r>
        <w:rPr>
          <w:rFonts w:eastAsia="Times New Roman" w:cs="Times New Roman"/>
          <w:spacing w:val="-2"/>
          <w:lang w:eastAsia="x-none"/>
        </w:rPr>
        <w:t xml:space="preserve"> на уровне посадочной площадки.</w:t>
      </w:r>
      <w:r>
        <w:rPr>
          <w:rFonts w:eastAsia="Times New Roman" w:cs="Times New Roman"/>
          <w:spacing w:val="-2"/>
          <w:lang w:eastAsia="x-none"/>
        </w:rPr>
        <w:br/>
        <w:t>- ниже уровня посадочной площадки на 2</w:t>
      </w:r>
      <w:r>
        <w:rPr>
          <w:rFonts w:eastAsia="Times New Roman" w:cs="Times New Roman"/>
          <w:spacing w:val="-2"/>
          <w:lang w:eastAsia="x-none"/>
        </w:rPr>
        <w:t>00-300 мм.</w:t>
      </w:r>
      <w:r>
        <w:rPr>
          <w:rFonts w:eastAsia="Times New Roman" w:cs="Times New Roman"/>
          <w:spacing w:val="-2"/>
          <w:lang w:eastAsia="x-none"/>
        </w:rPr>
        <w:br/>
        <w:t>- выше уровня посадочной площадки на 200-300 мм.</w:t>
      </w:r>
    </w:p>
    <w:p w:rsidR="00830D9A" w:rsidRDefault="007A5EAD">
      <w:pPr>
        <w:pStyle w:val="ac"/>
      </w:pPr>
      <w:r>
        <w:rPr>
          <w:rFonts w:eastAsia="Times New Roman" w:cs="Times New Roman"/>
          <w:spacing w:val="-2"/>
          <w:lang w:eastAsia="x-none"/>
        </w:rPr>
        <w:br/>
      </w:r>
      <w:r>
        <w:rPr>
          <w:rFonts w:eastAsia="Times New Roman" w:cs="Times New Roman"/>
          <w:spacing w:val="-2"/>
          <w:lang w:eastAsia="x-none"/>
        </w:rPr>
        <w:br/>
      </w:r>
      <w:bookmarkStart w:id="0" w:name="__DdeLink__260_1353529401"/>
      <w:bookmarkStart w:id="1" w:name="__DdeLink__534_594451440"/>
      <w:r>
        <w:rPr>
          <w:rFonts w:eastAsia="Times New Roman" w:cs="Times New Roman"/>
          <w:b/>
          <w:bCs/>
          <w:i/>
          <w:iCs/>
          <w:spacing w:val="-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spacing w:val="-2"/>
          <w:lang w:eastAsia="x-none"/>
        </w:rPr>
        <w:t xml:space="preserve"> Теоретический этап экзамена включает не менее 10 заданий, охватывающие в равной доле</w:t>
      </w:r>
      <w:r>
        <w:rPr>
          <w:rFonts w:eastAsia="Times New Roman" w:cs="Times New Roman"/>
          <w:spacing w:val="-2"/>
          <w:lang w:eastAsia="x-none"/>
        </w:rPr>
        <w:t xml:space="preserve"> все предметы оценивания, и считается сданным при правильном ответе на задания в объеме 80%.</w:t>
      </w:r>
      <w:bookmarkEnd w:id="0"/>
      <w:bookmarkEnd w:id="1"/>
      <w:r>
        <w:br/>
      </w:r>
      <w:r>
        <w:br/>
      </w:r>
    </w:p>
    <w:p w:rsidR="00830D9A" w:rsidRDefault="007A5EAD">
      <w:pPr>
        <w:pStyle w:val="ac"/>
        <w:numPr>
          <w:ilvl w:val="0"/>
          <w:numId w:val="1"/>
        </w:numPr>
      </w:pPr>
      <w:r>
        <w:rPr>
          <w:b/>
          <w:sz w:val="28"/>
          <w:szCs w:val="28"/>
        </w:rPr>
        <w:t>Практический этап профессионального экзамена</w:t>
      </w:r>
    </w:p>
    <w:p w:rsidR="00830D9A" w:rsidRDefault="00830D9A">
      <w:pPr>
        <w:rPr>
          <w:i/>
        </w:rPr>
      </w:pPr>
    </w:p>
    <w:p w:rsidR="00830D9A" w:rsidRDefault="007A5EAD">
      <w:r>
        <w:rPr>
          <w:b/>
        </w:rPr>
        <w:t>Задание:</w:t>
      </w:r>
      <w:r>
        <w:rPr>
          <w:b/>
        </w:rPr>
        <w:br/>
      </w:r>
      <w:r w:rsidRPr="0044366C">
        <w:rPr>
          <w:b/>
        </w:rPr>
        <w:t xml:space="preserve">1. </w:t>
      </w:r>
      <w:r>
        <w:t>Проверка и регулировка грузовзвешивающего</w:t>
      </w:r>
      <w:bookmarkStart w:id="2" w:name="_GoBack"/>
      <w:bookmarkEnd w:id="2"/>
      <w:r>
        <w:t xml:space="preserve"> устройства кабины лифта.</w:t>
      </w:r>
      <w:r>
        <w:br/>
      </w:r>
      <w:r w:rsidRPr="0044366C">
        <w:rPr>
          <w:b/>
          <w:bCs/>
        </w:rPr>
        <w:t>2.</w:t>
      </w:r>
      <w:r w:rsidRPr="0044366C">
        <w:t xml:space="preserve"> </w:t>
      </w:r>
      <w:r>
        <w:t>Проверка и регулировка воздушного</w:t>
      </w:r>
      <w:r>
        <w:t xml:space="preserve"> зазора между якорем (диском) и электромагнитом тормоза (на макете лебедки).</w:t>
      </w:r>
      <w:r>
        <w:br/>
      </w:r>
      <w:r w:rsidRPr="0044366C">
        <w:rPr>
          <w:b/>
          <w:bCs/>
        </w:rPr>
        <w:t>3.</w:t>
      </w:r>
      <w:r w:rsidRPr="0044366C">
        <w:t xml:space="preserve"> </w:t>
      </w:r>
      <w:r>
        <w:t>Поиск и устранение неисправности, связанной с отсутствием включения пускателя главного привода (станция управления УКЛ).</w:t>
      </w:r>
      <w:r>
        <w:br/>
      </w:r>
      <w:r>
        <w:br/>
      </w:r>
      <w:r>
        <w:rPr>
          <w:b/>
        </w:rPr>
        <w:t>Условия выполнения задания:</w:t>
      </w:r>
      <w:r>
        <w:rPr>
          <w:b/>
        </w:rPr>
        <w:br/>
      </w:r>
      <w:bookmarkStart w:id="3" w:name="__DdeLink__267_214599812"/>
      <w:r>
        <w:rPr>
          <w:b/>
        </w:rPr>
        <w:t>1.</w:t>
      </w:r>
      <w:r>
        <w:t xml:space="preserve"> </w:t>
      </w:r>
      <w:r>
        <w:rPr>
          <w:b/>
          <w:bCs/>
        </w:rPr>
        <w:t>Место выполнения задани</w:t>
      </w:r>
      <w:r>
        <w:rPr>
          <w:b/>
          <w:bCs/>
        </w:rPr>
        <w:t>я:</w:t>
      </w:r>
      <w:r>
        <w:t xml:space="preserve"> Экзаменационная п</w:t>
      </w:r>
      <w:r>
        <w:t>лощадка ЦОК, имеющая соответствующую материально-техническую базу, включая наличие:</w:t>
      </w:r>
      <w:r>
        <w:br/>
      </w:r>
      <w:r>
        <w:t>- Комплекта слесарного инструмента.</w:t>
      </w:r>
      <w:r>
        <w:br/>
        <w:t>- Комплекта  электроизмерительных средств.</w:t>
      </w:r>
      <w:r>
        <w:br/>
        <w:t>- Измерительных средств: штангенциркуль, линейка, рулетка, наборы щупов.</w:t>
      </w:r>
      <w:r>
        <w:br/>
      </w:r>
      <w:r>
        <w:rPr>
          <w:lang w:eastAsia="ru-RU"/>
        </w:rPr>
        <w:t>- Средств индивидуальной защиты.</w:t>
      </w:r>
      <w:r>
        <w:rPr>
          <w:lang w:eastAsia="ru-RU"/>
        </w:rPr>
        <w:br/>
      </w:r>
      <w:r>
        <w:br/>
      </w:r>
      <w:r>
        <w:rPr>
          <w:b/>
        </w:rPr>
        <w:t>2.</w:t>
      </w:r>
      <w:r>
        <w:t xml:space="preserve"> </w:t>
      </w:r>
      <w:r>
        <w:rPr>
          <w:b/>
          <w:bCs/>
        </w:rPr>
        <w:t>Время выполнения задания:</w:t>
      </w:r>
      <w:r>
        <w:t xml:space="preserve"> </w:t>
      </w:r>
      <w:r>
        <w:t>не более 90 мин</w:t>
      </w:r>
      <w:r>
        <w:br/>
      </w:r>
      <w:r>
        <w:br/>
      </w:r>
      <w:r>
        <w:rPr>
          <w:b/>
          <w:bCs/>
        </w:rPr>
        <w:t>3. Соискатель производит запись в журнале по выполнению каждого пункта практического задания.</w:t>
      </w:r>
      <w:r>
        <w:rPr>
          <w:lang w:eastAsia="ru-RU"/>
        </w:rPr>
        <w:br/>
      </w:r>
      <w:r>
        <w:br/>
      </w:r>
      <w:r>
        <w:rPr>
          <w:b/>
          <w:bCs/>
        </w:rPr>
        <w:t>4</w:t>
      </w:r>
      <w:r>
        <w:rPr>
          <w:b/>
        </w:rPr>
        <w:t>.</w:t>
      </w:r>
      <w:r>
        <w:t xml:space="preserve"> </w:t>
      </w:r>
      <w:r>
        <w:rPr>
          <w:b/>
        </w:rPr>
        <w:t>Допускается использовать ссылки на следующие документы:</w:t>
      </w:r>
      <w:r>
        <w:rPr>
          <w:b/>
        </w:rPr>
        <w:br/>
      </w:r>
      <w:r>
        <w:t>- Профессиональный ста</w:t>
      </w:r>
      <w:r>
        <w:t>ндарт</w:t>
      </w:r>
      <w:r>
        <w:rPr>
          <w:sz w:val="24"/>
          <w:szCs w:val="24"/>
        </w:rPr>
        <w:t xml:space="preserve"> </w:t>
      </w:r>
      <w:r>
        <w:t>«Электромеханик по лифтам».</w:t>
      </w:r>
      <w:r>
        <w:rPr>
          <w:b/>
          <w:bCs/>
          <w:lang w:eastAsia="ru-RU"/>
        </w:rPr>
        <w:br/>
      </w:r>
      <w:r>
        <w:rPr>
          <w:lang w:eastAsia="ru-RU"/>
        </w:rPr>
        <w:t>- Производственная инструкция «Техник-электромеханик по лифтам».</w:t>
      </w:r>
      <w:r>
        <w:br/>
        <w:t xml:space="preserve">- Инструкция по охране труда </w:t>
      </w:r>
      <w:r>
        <w:rPr>
          <w:lang w:eastAsia="ru-RU"/>
        </w:rPr>
        <w:t>«Техник-электромеханик по лифтам».</w:t>
      </w:r>
      <w:r>
        <w:br/>
        <w:t>- ГОСТ Р 53780-2010 «Лифты. Общие требования безопасности к устройству и установке</w:t>
      </w:r>
      <w:proofErr w:type="gramStart"/>
      <w:r>
        <w:t>».</w:t>
      </w:r>
      <w:r>
        <w:br/>
      </w:r>
      <w:r>
        <w:lastRenderedPageBreak/>
        <w:t>-</w:t>
      </w:r>
      <w:proofErr w:type="gramEnd"/>
      <w:r>
        <w:t xml:space="preserve"> Технич</w:t>
      </w:r>
      <w:r>
        <w:t>еская документация на лифт.</w:t>
      </w:r>
      <w:r>
        <w:br/>
        <w:t>- Журнал ТО лифта.</w:t>
      </w:r>
      <w:bookmarkEnd w:id="3"/>
      <w:r>
        <w:br/>
      </w:r>
    </w:p>
    <w:sectPr w:rsidR="00830D9A">
      <w:headerReference w:type="default" r:id="rId8"/>
      <w:footerReference w:type="default" r:id="rId9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AD" w:rsidRDefault="007A5EAD">
      <w:pPr>
        <w:spacing w:after="0" w:line="240" w:lineRule="auto"/>
      </w:pPr>
      <w:r>
        <w:separator/>
      </w:r>
    </w:p>
  </w:endnote>
  <w:endnote w:type="continuationSeparator" w:id="0">
    <w:p w:rsidR="007A5EAD" w:rsidRDefault="007A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A" w:rsidRDefault="00830D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AD" w:rsidRDefault="007A5EAD">
      <w:pPr>
        <w:spacing w:after="0" w:line="240" w:lineRule="auto"/>
      </w:pPr>
      <w:r>
        <w:separator/>
      </w:r>
    </w:p>
  </w:footnote>
  <w:footnote w:type="continuationSeparator" w:id="0">
    <w:p w:rsidR="007A5EAD" w:rsidRDefault="007A5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D9A" w:rsidRDefault="00830D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B0D"/>
    <w:multiLevelType w:val="multilevel"/>
    <w:tmpl w:val="91306D8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FE8"/>
    <w:multiLevelType w:val="multilevel"/>
    <w:tmpl w:val="C7F0FD6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72523"/>
    <w:multiLevelType w:val="multilevel"/>
    <w:tmpl w:val="EBFA87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D9A"/>
    <w:rsid w:val="0044366C"/>
    <w:rsid w:val="007A5EAD"/>
    <w:rsid w:val="0083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FD8A2-8E42-4F81-A14F-7AB386E4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character" w:customStyle="1" w:styleId="ListLabel17">
    <w:name w:val="ListLabel 17"/>
    <w:qFormat/>
    <w:rPr>
      <w:b/>
      <w:sz w:val="28"/>
      <w:szCs w:val="22"/>
    </w:rPr>
  </w:style>
  <w:style w:type="character" w:customStyle="1" w:styleId="ListLabel18">
    <w:name w:val="ListLabel 18"/>
    <w:qFormat/>
    <w:rPr>
      <w:b/>
      <w:sz w:val="28"/>
      <w:szCs w:val="22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List Paragraph"/>
    <w:basedOn w:val="a"/>
    <w:uiPriority w:val="34"/>
    <w:qFormat/>
    <w:rsid w:val="006F7470"/>
    <w:pPr>
      <w:ind w:left="720"/>
      <w:contextualSpacing/>
    </w:pPr>
  </w:style>
  <w:style w:type="paragraph" w:styleId="ad">
    <w:name w:val="footer"/>
    <w:basedOn w:val="a"/>
  </w:style>
  <w:style w:type="paragraph" w:styleId="ae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87F0B7-E49A-4B47-9B8B-81842DE0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650</Words>
  <Characters>3709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Алексей</cp:lastModifiedBy>
  <cp:revision>18</cp:revision>
  <dcterms:created xsi:type="dcterms:W3CDTF">2018-07-24T17:29:00Z</dcterms:created>
  <dcterms:modified xsi:type="dcterms:W3CDTF">2018-08-08T20:32:00Z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